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1F" w:rsidRDefault="00FE751F" w:rsidP="00FE751F">
      <w:pPr>
        <w:jc w:val="center"/>
      </w:pPr>
      <w:bookmarkStart w:id="0" w:name="_GoBack"/>
      <w:bookmarkEnd w:id="0"/>
      <w:r>
        <w:t xml:space="preserve">РЕГИОНАЛЬНАЯ ОБЩЕСТВЕННАЯ ОРГАНИЗАЦИЯ МОЛОДЕЖНОЕ </w:t>
      </w:r>
    </w:p>
    <w:p w:rsidR="00FE751F" w:rsidRDefault="00FE751F" w:rsidP="00FE751F">
      <w:pPr>
        <w:jc w:val="center"/>
      </w:pPr>
      <w:r>
        <w:t>ПАТРИОТИЧЕСКОЕ ОБЪЕДИНЕНИЕ «ГВАРДИЯ»</w:t>
      </w:r>
    </w:p>
    <w:p w:rsidR="00FE751F" w:rsidRDefault="00FE751F" w:rsidP="00FE751F">
      <w:pPr>
        <w:jc w:val="both"/>
        <w:rPr>
          <w:b/>
        </w:rPr>
      </w:pPr>
    </w:p>
    <w:p w:rsidR="00FE751F" w:rsidRDefault="00FE751F" w:rsidP="00FE751F">
      <w:pPr>
        <w:jc w:val="both"/>
        <w:rPr>
          <w:b/>
        </w:rPr>
      </w:pPr>
    </w:p>
    <w:p w:rsidR="00FE751F" w:rsidRDefault="00FE751F" w:rsidP="00FE751F">
      <w:pPr>
        <w:jc w:val="both"/>
      </w:pPr>
      <w:r>
        <w:rPr>
          <w:b/>
        </w:rPr>
        <w:t>Об организации:</w:t>
      </w:r>
    </w:p>
    <w:p w:rsidR="00FE751F" w:rsidRDefault="00FE751F" w:rsidP="00FE751F">
      <w:pPr>
        <w:jc w:val="both"/>
      </w:pPr>
      <w:r>
        <w:t>РОО МПО «ГВАРДИЯ» образованна в 2009 году как результат деятельности окружной инновационной площадки.</w:t>
      </w:r>
    </w:p>
    <w:p w:rsidR="006F1539" w:rsidRDefault="006F1539" w:rsidP="00FE751F">
      <w:pPr>
        <w:jc w:val="both"/>
      </w:pPr>
      <w:r>
        <w:t xml:space="preserve">Председатель Совета РОО МПО «ГВАРДИЯ»   -  </w:t>
      </w:r>
      <w:proofErr w:type="spellStart"/>
      <w:r>
        <w:t>Тугов</w:t>
      </w:r>
      <w:proofErr w:type="spellEnd"/>
      <w:r>
        <w:t xml:space="preserve"> Виктор Афанасьевич.</w:t>
      </w:r>
    </w:p>
    <w:p w:rsidR="006F1539" w:rsidRDefault="006F1539" w:rsidP="00FE751F">
      <w:pPr>
        <w:jc w:val="both"/>
      </w:pPr>
      <w:r>
        <w:t>Заместитель Председателя РОО МПО «ГВАРДИЯ»  -  Старых Андрей Владимирович.</w:t>
      </w:r>
    </w:p>
    <w:p w:rsidR="00FE751F" w:rsidRDefault="00FE751F" w:rsidP="00FE751F">
      <w:pPr>
        <w:ind w:firstLine="709"/>
        <w:jc w:val="both"/>
      </w:pPr>
      <w:r>
        <w:t xml:space="preserve">Научно-педагогический коллектив данного инновационного проекта работает по проблеме духовно-нравственного, гражданско-патриотического воспитания, спортивно-прикладной, допризывной подготовке с 2008 года в рамках окружной экспериментальной площадки по теме: «Создание интерактивной модели патриотического воспитания в общеобразовательной школе» ЮЗОУО ДО г.Москвы приказ № 328 от 04.09.2009г. «Об экспериментальной работе учреждений образования округа в 2009-2010 учебном году». Приказом № 60 от 20.02.2013г. ЮЗОУО ДО г.Москвы была преобразована в окружную инновационную </w:t>
      </w:r>
      <w:proofErr w:type="gramStart"/>
      <w:r>
        <w:t>площадку  по</w:t>
      </w:r>
      <w:proofErr w:type="gramEnd"/>
      <w:r>
        <w:t xml:space="preserve"> теме «Управление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учащихся».   Исходя из решения основных задач в 2008-2015 </w:t>
      </w:r>
      <w:proofErr w:type="spellStart"/>
      <w:r>
        <w:t>уч.г.г</w:t>
      </w:r>
      <w:proofErr w:type="spellEnd"/>
      <w:r>
        <w:t>. площадка показала следующие результаты:</w:t>
      </w:r>
    </w:p>
    <w:p w:rsidR="00FE751F" w:rsidRDefault="00FE751F" w:rsidP="00FE751F">
      <w:pPr>
        <w:pStyle w:val="a3"/>
        <w:ind w:left="0" w:firstLine="709"/>
        <w:jc w:val="both"/>
      </w:pPr>
      <w:r>
        <w:t>1. Создана организационная структура площадки:</w:t>
      </w:r>
    </w:p>
    <w:p w:rsidR="00FE751F" w:rsidRDefault="00FE751F" w:rsidP="00FE751F">
      <w:pPr>
        <w:pStyle w:val="a3"/>
        <w:ind w:left="0" w:firstLine="709"/>
        <w:jc w:val="both"/>
      </w:pPr>
      <w:r>
        <w:t>Координационный Совет региональной общественной организации Молодежное патриотическое объединение «ГВАРДИЯ».</w:t>
      </w:r>
    </w:p>
    <w:p w:rsidR="00FE751F" w:rsidRDefault="00FE751F" w:rsidP="00FE751F">
      <w:pPr>
        <w:pStyle w:val="a3"/>
        <w:ind w:left="0" w:firstLine="709"/>
        <w:jc w:val="both"/>
      </w:pPr>
      <w:r>
        <w:t>2. Подготовлены к реализации совместные мероприятия и проекты, программы и положения.</w:t>
      </w:r>
    </w:p>
    <w:p w:rsidR="00FE751F" w:rsidRDefault="00FE751F" w:rsidP="00FE751F">
      <w:pPr>
        <w:pStyle w:val="a3"/>
        <w:ind w:left="0" w:firstLine="709"/>
        <w:jc w:val="both"/>
      </w:pPr>
      <w:r>
        <w:t xml:space="preserve">3. Подготовлена документальная база: положения об опорной площадке (районном оборонно-спортивном центре), об </w:t>
      </w:r>
      <w:r w:rsidR="006F1539">
        <w:t xml:space="preserve">профильном </w:t>
      </w:r>
      <w:r>
        <w:t>оборонно-спортивном классе «Спасатель», о методическом Совете района по допризывной подготовке, патриотическому и гражданскому воспитанию.</w:t>
      </w:r>
    </w:p>
    <w:p w:rsidR="00FE751F" w:rsidRDefault="00FE751F" w:rsidP="00FE751F">
      <w:pPr>
        <w:pStyle w:val="a3"/>
        <w:ind w:left="0" w:firstLine="709"/>
        <w:jc w:val="both"/>
      </w:pPr>
      <w:r>
        <w:t xml:space="preserve">4. Сформированы инициативные группы: ГБОУ Школа № 51 – «Каскад»; ГБОУ Школа № 626 </w:t>
      </w:r>
      <w:r w:rsidR="006F1539">
        <w:t>– «Отечество»; ГБОУ Школа № 1205 – «Единство</w:t>
      </w:r>
      <w:r>
        <w:t>»;  ГБОУ Школа № 931 – «Гвардейцы», ГБОУ Гимназия № 625 – «Гвардия-625».</w:t>
      </w:r>
    </w:p>
    <w:p w:rsidR="00FE751F" w:rsidRDefault="00FE751F" w:rsidP="00FE751F">
      <w:pPr>
        <w:pStyle w:val="a3"/>
        <w:ind w:left="0" w:firstLine="709"/>
        <w:jc w:val="both"/>
      </w:pPr>
      <w:r>
        <w:t>5. Создан Российский военно-патриотический клуб «Эшелон».</w:t>
      </w:r>
    </w:p>
    <w:p w:rsidR="00FE751F" w:rsidRDefault="00FE751F" w:rsidP="00FE751F">
      <w:pPr>
        <w:pStyle w:val="a3"/>
        <w:ind w:left="0" w:firstLine="709"/>
        <w:jc w:val="both"/>
      </w:pPr>
      <w:r>
        <w:t>6. Создан центр по спортивно-прикладной подготовке «Гвардия» (</w:t>
      </w:r>
      <w:proofErr w:type="spellStart"/>
      <w:r>
        <w:t>ТиНАО</w:t>
      </w:r>
      <w:proofErr w:type="spellEnd"/>
      <w:r>
        <w:t xml:space="preserve"> г. Москвы).</w:t>
      </w:r>
    </w:p>
    <w:p w:rsidR="00FE751F" w:rsidRDefault="00FE751F" w:rsidP="00FE751F">
      <w:pPr>
        <w:pStyle w:val="a3"/>
        <w:ind w:left="0" w:firstLine="709"/>
        <w:jc w:val="both"/>
      </w:pPr>
      <w:r>
        <w:t>7. Создан ресурсный центр психолого-педагогического с</w:t>
      </w:r>
      <w:r w:rsidR="006F1539">
        <w:t>опровождения – ГБОУ Школа № 2070</w:t>
      </w:r>
      <w:r>
        <w:t xml:space="preserve"> (</w:t>
      </w:r>
      <w:proofErr w:type="spellStart"/>
      <w:r>
        <w:t>ТиНАО</w:t>
      </w:r>
      <w:proofErr w:type="spellEnd"/>
      <w:r>
        <w:t xml:space="preserve"> г. Москвы).</w:t>
      </w:r>
    </w:p>
    <w:p w:rsidR="00FE751F" w:rsidRDefault="00FE751F" w:rsidP="00FE751F">
      <w:pPr>
        <w:ind w:firstLine="709"/>
        <w:jc w:val="both"/>
      </w:pPr>
      <w:r>
        <w:t>Отработан механизм взаимодействия участников площадки посредством проведения совместных мероприятий. Все совместно проводимые мероприятия освещаются в районной прессе.</w:t>
      </w:r>
    </w:p>
    <w:p w:rsidR="00FE751F" w:rsidRDefault="00ED5F32" w:rsidP="00FE751F">
      <w:pPr>
        <w:ind w:firstLine="709"/>
        <w:jc w:val="both"/>
      </w:pPr>
      <w:r>
        <w:t xml:space="preserve">Создан сайт площадки: </w:t>
      </w:r>
      <w:r w:rsidRPr="00ED5F32">
        <w:rPr>
          <w:b/>
          <w:lang w:val="en-US"/>
        </w:rPr>
        <w:t>www</w:t>
      </w:r>
      <w:r w:rsidRPr="00ED5F32">
        <w:rPr>
          <w:b/>
        </w:rPr>
        <w:t>.</w:t>
      </w:r>
      <w:proofErr w:type="spellStart"/>
      <w:r w:rsidR="00FE751F" w:rsidRPr="00ED5F32">
        <w:rPr>
          <w:b/>
        </w:rPr>
        <w:t>мпо-гвардия.рф</w:t>
      </w:r>
      <w:proofErr w:type="spellEnd"/>
      <w:r w:rsidR="00FE751F" w:rsidRPr="00ED5F32">
        <w:rPr>
          <w:b/>
        </w:rPr>
        <w:t>.</w:t>
      </w:r>
      <w:r w:rsidR="00FE751F">
        <w:t xml:space="preserve"> </w:t>
      </w:r>
    </w:p>
    <w:p w:rsidR="00FE751F" w:rsidRDefault="00FE751F" w:rsidP="00FE751F">
      <w:pPr>
        <w:ind w:firstLine="709"/>
        <w:jc w:val="both"/>
      </w:pPr>
      <w:r>
        <w:t xml:space="preserve">Отработано взаимодействие с муниципальными </w:t>
      </w:r>
      <w:proofErr w:type="spellStart"/>
      <w:r>
        <w:t>окргами</w:t>
      </w:r>
      <w:proofErr w:type="spellEnd"/>
      <w:r>
        <w:t xml:space="preserve">: Академический, </w:t>
      </w:r>
      <w:proofErr w:type="spellStart"/>
      <w:r>
        <w:t>Котловка</w:t>
      </w:r>
      <w:proofErr w:type="spellEnd"/>
      <w:r>
        <w:t>, Теплый Стан, Ясенево.</w:t>
      </w:r>
    </w:p>
    <w:p w:rsidR="00BD1897" w:rsidRDefault="00BD1897" w:rsidP="00BD1897">
      <w:pPr>
        <w:jc w:val="both"/>
      </w:pPr>
      <w:r>
        <w:t>Организация находится в реестре Московского дома общественных организаций.</w:t>
      </w:r>
    </w:p>
    <w:p w:rsidR="00BD1897" w:rsidRDefault="00BD1897" w:rsidP="00BD1897">
      <w:pPr>
        <w:jc w:val="both"/>
      </w:pPr>
    </w:p>
    <w:p w:rsidR="00FE751F" w:rsidRDefault="00FE751F" w:rsidP="00FE751F">
      <w:pPr>
        <w:ind w:firstLine="709"/>
        <w:jc w:val="both"/>
      </w:pPr>
      <w:r>
        <w:t>Площадкой были реализованы следующие мероприятия:</w:t>
      </w:r>
    </w:p>
    <w:p w:rsidR="00FE751F" w:rsidRDefault="00FE751F" w:rsidP="00FE751F">
      <w:pPr>
        <w:ind w:firstLine="709"/>
        <w:jc w:val="both"/>
        <w:rPr>
          <w:b/>
        </w:rPr>
      </w:pPr>
    </w:p>
    <w:p w:rsidR="00FE751F" w:rsidRDefault="00FE751F" w:rsidP="00FE751F">
      <w:pPr>
        <w:ind w:firstLine="709"/>
        <w:jc w:val="both"/>
        <w:rPr>
          <w:b/>
        </w:rPr>
      </w:pPr>
      <w:r>
        <w:rPr>
          <w:b/>
        </w:rPr>
        <w:t>2008-2009г.г.</w:t>
      </w:r>
    </w:p>
    <w:p w:rsidR="00FE751F" w:rsidRDefault="00FE751F" w:rsidP="00FE751F">
      <w:pPr>
        <w:ind w:firstLine="709"/>
        <w:jc w:val="both"/>
      </w:pPr>
      <w:r>
        <w:t>1. Проект «Маршруты памяти» – экскурсия «Бородино» (40 чел.).</w:t>
      </w:r>
    </w:p>
    <w:p w:rsidR="00FE751F" w:rsidRDefault="00FE751F" w:rsidP="00FE751F">
      <w:pPr>
        <w:ind w:firstLine="709"/>
        <w:jc w:val="both"/>
      </w:pPr>
      <w:r>
        <w:t>2. Проект «Маршруты памяти » – экскурсия «Кубинка» (40 чел.).</w:t>
      </w:r>
    </w:p>
    <w:p w:rsidR="00FE751F" w:rsidRDefault="00FE751F" w:rsidP="00FE751F">
      <w:pPr>
        <w:ind w:firstLine="709"/>
        <w:jc w:val="both"/>
      </w:pPr>
      <w:r>
        <w:t>3. Проект «Маршруты памяти» – экскурсия «Куликово поле» (40 чел.).</w:t>
      </w:r>
    </w:p>
    <w:p w:rsidR="00FE751F" w:rsidRDefault="00FE751F" w:rsidP="00FE751F">
      <w:pPr>
        <w:ind w:firstLine="709"/>
        <w:jc w:val="both"/>
      </w:pPr>
      <w:r>
        <w:t>4. Учебно-игровая площадка ГБОУ СОШ № 51 (65 чел.).</w:t>
      </w:r>
    </w:p>
    <w:p w:rsidR="00FE751F" w:rsidRDefault="00FE751F" w:rsidP="00FE751F">
      <w:pPr>
        <w:ind w:firstLine="709"/>
        <w:jc w:val="both"/>
      </w:pPr>
      <w:r>
        <w:lastRenderedPageBreak/>
        <w:t>5. Урок мужества «Памяти Беслана» (150 чел.).</w:t>
      </w:r>
    </w:p>
    <w:p w:rsidR="00FE751F" w:rsidRDefault="00FE751F" w:rsidP="00FE751F">
      <w:pPr>
        <w:ind w:firstLine="709"/>
        <w:jc w:val="both"/>
      </w:pPr>
      <w:r>
        <w:t>5. Слет патриотических объединений ЮЗАО, пансионат «Боровое» (65 чел.).</w:t>
      </w:r>
    </w:p>
    <w:p w:rsidR="00FE751F" w:rsidRDefault="00FE751F" w:rsidP="00FE751F">
      <w:pPr>
        <w:ind w:firstLine="709"/>
        <w:jc w:val="both"/>
      </w:pPr>
      <w:r>
        <w:t>7. Фестиваль боевых искусств среди допризывной молодежи (120 чел.).</w:t>
      </w:r>
    </w:p>
    <w:p w:rsidR="00FE751F" w:rsidRDefault="00FE751F" w:rsidP="00FE751F">
      <w:pPr>
        <w:ind w:firstLine="709"/>
        <w:jc w:val="both"/>
      </w:pPr>
      <w:r>
        <w:t>8. Круглый стол «Организация экспериментальной работы в ЮЗАО г. Москвы» (35 чел.).</w:t>
      </w:r>
    </w:p>
    <w:p w:rsidR="00FE751F" w:rsidRDefault="00FE751F" w:rsidP="00FE751F">
      <w:pPr>
        <w:ind w:firstLine="709"/>
        <w:jc w:val="both"/>
      </w:pPr>
      <w:r>
        <w:t>9. Тематический вечер «Этих дней не смолкнет слава» ГБОУ СОШ № 517 (120 чел.).</w:t>
      </w:r>
    </w:p>
    <w:p w:rsidR="00FE751F" w:rsidRDefault="00FE751F" w:rsidP="00FE751F">
      <w:pPr>
        <w:ind w:firstLine="709"/>
        <w:jc w:val="both"/>
      </w:pPr>
      <w:r>
        <w:t>10. Конкурс «Защитник Отечества-2009» (45 чел.).</w:t>
      </w:r>
    </w:p>
    <w:p w:rsidR="00FE751F" w:rsidRDefault="00FE751F" w:rsidP="00FE751F">
      <w:pPr>
        <w:ind w:firstLine="709"/>
        <w:jc w:val="both"/>
      </w:pPr>
      <w:r>
        <w:t>11. Праздник боевых знамен ГБОУ СОШ № 121 (160 чел.).</w:t>
      </w:r>
    </w:p>
    <w:p w:rsidR="00FE751F" w:rsidRDefault="00FE751F" w:rsidP="00FE751F">
      <w:pPr>
        <w:ind w:firstLine="709"/>
        <w:jc w:val="both"/>
      </w:pPr>
      <w:r>
        <w:t>12. Вахта памяти в зоне отдыха «Тропарево» (15 чел.).</w:t>
      </w:r>
    </w:p>
    <w:p w:rsidR="00FE751F" w:rsidRDefault="00FE751F" w:rsidP="00FE751F">
      <w:pPr>
        <w:ind w:firstLine="709"/>
        <w:jc w:val="both"/>
      </w:pPr>
      <w:r>
        <w:t>13. Проект «Маршруты памяти» – колонна Памяти «Зайцева Гора» (80 чел.).</w:t>
      </w:r>
    </w:p>
    <w:p w:rsidR="00FE751F" w:rsidRDefault="00FE751F" w:rsidP="00FE751F">
      <w:pPr>
        <w:ind w:firstLine="709"/>
        <w:jc w:val="both"/>
      </w:pPr>
      <w:r>
        <w:t>14. Военно-спортивная игра «Молодежный Щит России» (90 чел.).</w:t>
      </w:r>
    </w:p>
    <w:p w:rsidR="00FE751F" w:rsidRDefault="00FE751F" w:rsidP="00FE751F">
      <w:pPr>
        <w:ind w:firstLine="709"/>
        <w:jc w:val="both"/>
        <w:rPr>
          <w:b/>
        </w:rPr>
      </w:pPr>
    </w:p>
    <w:p w:rsidR="00FE751F" w:rsidRDefault="00FE751F" w:rsidP="00FE751F">
      <w:pPr>
        <w:ind w:firstLine="709"/>
        <w:jc w:val="both"/>
        <w:rPr>
          <w:b/>
        </w:rPr>
      </w:pPr>
      <w:r>
        <w:rPr>
          <w:b/>
        </w:rPr>
        <w:t>2009-2010г.г.:</w:t>
      </w:r>
    </w:p>
    <w:p w:rsidR="00FE751F" w:rsidRDefault="00FE751F" w:rsidP="00FE751F">
      <w:pPr>
        <w:ind w:firstLine="709"/>
        <w:jc w:val="both"/>
      </w:pPr>
      <w:r>
        <w:t>1. Фестиваль-конкурс творческого мастерства «День Победы в память потомкам» (80 чел.).</w:t>
      </w:r>
    </w:p>
    <w:p w:rsidR="00FE751F" w:rsidRDefault="00FE751F" w:rsidP="00FE751F">
      <w:pPr>
        <w:ind w:firstLine="709"/>
        <w:jc w:val="both"/>
      </w:pPr>
      <w:r>
        <w:t>2. Круглый стол «Роль поисковых объединений ЮЗАО в патриотическом воспитании» (30 чел.).</w:t>
      </w:r>
    </w:p>
    <w:p w:rsidR="00FE751F" w:rsidRDefault="00FE751F" w:rsidP="00FE751F">
      <w:pPr>
        <w:ind w:firstLine="709"/>
        <w:jc w:val="both"/>
      </w:pPr>
      <w:r>
        <w:t>3. Спортивно-прикладные соревнования «А, ну-ка, парни!» (60 чел.).</w:t>
      </w:r>
    </w:p>
    <w:p w:rsidR="00FE751F" w:rsidRDefault="00FE751F" w:rsidP="00FE751F">
      <w:pPr>
        <w:ind w:firstLine="709"/>
        <w:jc w:val="both"/>
      </w:pPr>
      <w:r>
        <w:t>4. Военно-спортивная игра «Молодежный Щит России» (120 чел.).</w:t>
      </w:r>
    </w:p>
    <w:p w:rsidR="00FE751F" w:rsidRDefault="00FE751F" w:rsidP="00FE751F">
      <w:pPr>
        <w:ind w:firstLine="709"/>
        <w:jc w:val="both"/>
      </w:pPr>
      <w:r>
        <w:t>5. Семинар «Растим патриотов России» ГБОУ СОШ № 780 (55 чел.).</w:t>
      </w:r>
    </w:p>
    <w:p w:rsidR="00FE751F" w:rsidRDefault="00FE751F" w:rsidP="00FE751F">
      <w:pPr>
        <w:ind w:firstLine="709"/>
        <w:jc w:val="both"/>
      </w:pPr>
      <w:r>
        <w:t>6. Круглый стол «Формирование гражданско-патриотического сознания у младших школьников через различные виды деятельности» ГБОУ СОШ № 193 (30 чел.).</w:t>
      </w:r>
    </w:p>
    <w:p w:rsidR="00FE751F" w:rsidRDefault="00FE751F" w:rsidP="00FE751F">
      <w:pPr>
        <w:ind w:firstLine="709"/>
        <w:jc w:val="both"/>
      </w:pPr>
      <w:r>
        <w:t>7. Тематическое мероприятие, посвященное 65-летию освобождения Вены ГБОУ СОШ № 780 (180 чел.).</w:t>
      </w:r>
    </w:p>
    <w:p w:rsidR="00FE751F" w:rsidRDefault="00FE751F" w:rsidP="00FE751F">
      <w:pPr>
        <w:ind w:firstLine="709"/>
        <w:jc w:val="both"/>
      </w:pPr>
      <w:r>
        <w:t>8. Фестиваль боевых искусств среди допризывной молодежи (150 чел.).</w:t>
      </w:r>
    </w:p>
    <w:p w:rsidR="00FE751F" w:rsidRDefault="00FE751F" w:rsidP="00FE751F">
      <w:pPr>
        <w:ind w:firstLine="709"/>
        <w:jc w:val="both"/>
      </w:pPr>
      <w:r>
        <w:t>9. Проект «Маршруты памяти» – экскурсия «Бородинское поле» (40 чел.).</w:t>
      </w:r>
    </w:p>
    <w:p w:rsidR="00FE751F" w:rsidRDefault="00FE751F" w:rsidP="00FE751F">
      <w:pPr>
        <w:ind w:firstLine="709"/>
        <w:jc w:val="both"/>
      </w:pPr>
      <w:r>
        <w:t>10. Вахта памяти в зоне отдыха «Тропарево» (15 чел.).</w:t>
      </w:r>
    </w:p>
    <w:p w:rsidR="00FE751F" w:rsidRDefault="00FE751F" w:rsidP="00FE751F">
      <w:pPr>
        <w:ind w:firstLine="709"/>
        <w:jc w:val="both"/>
      </w:pPr>
      <w:r>
        <w:t>11. Проект «Маршруты памяти» – колонна Памяти «Зайцева гора» (40 чел.).</w:t>
      </w:r>
    </w:p>
    <w:p w:rsidR="00FE751F" w:rsidRDefault="00FE751F" w:rsidP="00FE751F">
      <w:pPr>
        <w:ind w:firstLine="709"/>
        <w:jc w:val="both"/>
      </w:pPr>
      <w:r>
        <w:t xml:space="preserve">12. Проект «Маршруты памяти» – г. Дмитров, музей танка Т-34, </w:t>
      </w:r>
      <w:proofErr w:type="spellStart"/>
      <w:r>
        <w:t>Пермиловские</w:t>
      </w:r>
      <w:proofErr w:type="spellEnd"/>
      <w:r>
        <w:t xml:space="preserve"> высоты (40 чел.).</w:t>
      </w:r>
    </w:p>
    <w:p w:rsidR="00FE751F" w:rsidRDefault="00FE751F" w:rsidP="00FE751F">
      <w:pPr>
        <w:ind w:firstLine="709"/>
        <w:jc w:val="both"/>
        <w:rPr>
          <w:b/>
        </w:rPr>
      </w:pPr>
    </w:p>
    <w:p w:rsidR="00FE751F" w:rsidRDefault="00FE751F" w:rsidP="00FE751F">
      <w:pPr>
        <w:ind w:firstLine="709"/>
        <w:jc w:val="both"/>
      </w:pPr>
      <w:r>
        <w:rPr>
          <w:b/>
        </w:rPr>
        <w:t>2010-</w:t>
      </w:r>
      <w:smartTag w:uri="urn:schemas-microsoft-com:office:smarttags" w:element="metricconverter">
        <w:smartTagPr>
          <w:attr w:name="ProductID" w:val="2011 г"/>
        </w:smartTagPr>
        <w:r>
          <w:rPr>
            <w:b/>
          </w:rPr>
          <w:t>2011 г</w:t>
        </w:r>
      </w:smartTag>
      <w:r>
        <w:rPr>
          <w:b/>
        </w:rPr>
        <w:t>.г</w:t>
      </w:r>
      <w:r>
        <w:t>.</w:t>
      </w:r>
    </w:p>
    <w:p w:rsidR="00FE751F" w:rsidRDefault="00FE751F" w:rsidP="00FE751F">
      <w:pPr>
        <w:ind w:firstLine="709"/>
        <w:jc w:val="both"/>
      </w:pPr>
      <w:r>
        <w:t>1. Осенний этап военно-спортивной игры «Молодежный Щит России» (65 чел.).</w:t>
      </w:r>
    </w:p>
    <w:p w:rsidR="00FE751F" w:rsidRDefault="00FE751F" w:rsidP="00FE751F">
      <w:pPr>
        <w:ind w:firstLine="709"/>
        <w:jc w:val="both"/>
      </w:pPr>
      <w:r>
        <w:t>2. Эстафета по пожарно-спасательному спорту (45 чел.).</w:t>
      </w:r>
    </w:p>
    <w:p w:rsidR="00FE751F" w:rsidRDefault="00FE751F" w:rsidP="00FE751F">
      <w:pPr>
        <w:ind w:firstLine="709"/>
        <w:jc w:val="both"/>
      </w:pPr>
      <w:r>
        <w:t>3. Проект «Маршруты памяти» – экскурсия «Бородинское поле» (45 чел.).</w:t>
      </w:r>
    </w:p>
    <w:p w:rsidR="00FE751F" w:rsidRDefault="00FE751F" w:rsidP="00FE751F">
      <w:pPr>
        <w:ind w:firstLine="709"/>
        <w:jc w:val="both"/>
      </w:pPr>
      <w:r>
        <w:t>4. Фестиваль-конкурс творческого мастерства «День Победы в память потомкам» (250 чел.).</w:t>
      </w:r>
    </w:p>
    <w:p w:rsidR="00FE751F" w:rsidRDefault="00FE751F" w:rsidP="00FE751F">
      <w:pPr>
        <w:ind w:firstLine="709"/>
        <w:jc w:val="both"/>
      </w:pPr>
      <w:r>
        <w:t>5. Фестиваль боевых искусств среди допризывной молодежи (150 чел.).</w:t>
      </w:r>
    </w:p>
    <w:p w:rsidR="00FE751F" w:rsidRDefault="00FE751F" w:rsidP="00FE751F">
      <w:pPr>
        <w:ind w:firstLine="709"/>
        <w:jc w:val="both"/>
      </w:pPr>
      <w:r>
        <w:t>6. Круглый стол «Основные направления работы по патриотическому воспитанию в ЮЗАО г. Москвы» (42 чел.).</w:t>
      </w:r>
    </w:p>
    <w:p w:rsidR="00FE751F" w:rsidRDefault="00FE751F" w:rsidP="00FE751F">
      <w:pPr>
        <w:ind w:firstLine="709"/>
        <w:jc w:val="both"/>
      </w:pPr>
      <w:r>
        <w:t>7. Спортивно-прикладные соревнования «Сыны Отечества» (42 чел.).</w:t>
      </w:r>
    </w:p>
    <w:p w:rsidR="00FE751F" w:rsidRDefault="00FE751F" w:rsidP="00FE751F">
      <w:pPr>
        <w:ind w:firstLine="709"/>
        <w:jc w:val="both"/>
      </w:pPr>
      <w:r>
        <w:t>8. Конкурс военной песни среди преподавателей «Я люблю тебя, Россия» (80 чел.).</w:t>
      </w:r>
    </w:p>
    <w:p w:rsidR="00FE751F" w:rsidRDefault="00FE751F" w:rsidP="00FE751F">
      <w:pPr>
        <w:ind w:firstLine="709"/>
        <w:jc w:val="both"/>
      </w:pPr>
      <w:r>
        <w:t>9. Спортивно-прикладные соревнования «А, ну-ка, парни!» (50 чел.).</w:t>
      </w:r>
    </w:p>
    <w:p w:rsidR="00FE751F" w:rsidRDefault="00FE751F" w:rsidP="00FE751F">
      <w:pPr>
        <w:ind w:firstLine="709"/>
        <w:jc w:val="both"/>
      </w:pPr>
      <w:r>
        <w:t>10.Конкурс «Защитник Отечества-2010» ГБОУ СОШ № 517 (100 чел.).</w:t>
      </w:r>
    </w:p>
    <w:p w:rsidR="00FE751F" w:rsidRDefault="00FE751F" w:rsidP="00FE751F">
      <w:pPr>
        <w:ind w:firstLine="709"/>
        <w:jc w:val="both"/>
      </w:pPr>
      <w:r>
        <w:t>11. Спортивно-прикладные соревнования «А, ну-ка, парни!» ГБОУ СОШ № 864 (45 чел.).</w:t>
      </w:r>
    </w:p>
    <w:p w:rsidR="00FE751F" w:rsidRDefault="00FE751F" w:rsidP="00FE751F">
      <w:pPr>
        <w:ind w:firstLine="709"/>
        <w:jc w:val="both"/>
      </w:pPr>
      <w:r>
        <w:t>12. Конкурс проектных и исследовательских работ «Моя Россия» ГБОУ СОШ № 517 (60 чел.).</w:t>
      </w:r>
    </w:p>
    <w:p w:rsidR="00FE751F" w:rsidRDefault="00FE751F" w:rsidP="00FE751F">
      <w:pPr>
        <w:ind w:firstLine="709"/>
        <w:jc w:val="both"/>
      </w:pPr>
      <w:r>
        <w:t>13. Вахта памяти в зоне отдыха «Тропарево» ГБОУ СОШ № 51 (15 чел.).</w:t>
      </w:r>
    </w:p>
    <w:p w:rsidR="00FE751F" w:rsidRDefault="00FE751F" w:rsidP="00FE751F">
      <w:pPr>
        <w:ind w:firstLine="709"/>
        <w:jc w:val="both"/>
      </w:pPr>
      <w:r>
        <w:t>14. Весенний этап военно-спортивной игры «Молодежный Щит России» (120 чел.).</w:t>
      </w:r>
    </w:p>
    <w:p w:rsidR="00FE751F" w:rsidRDefault="00FE751F" w:rsidP="00FE751F">
      <w:pPr>
        <w:ind w:firstLine="709"/>
        <w:jc w:val="both"/>
      </w:pPr>
      <w:r>
        <w:t>15. Проект «Маршруты памяти» – колонна Памяти «Зайцева гора» (45 чел.).</w:t>
      </w:r>
    </w:p>
    <w:p w:rsidR="00FE751F" w:rsidRDefault="00FE751F" w:rsidP="00FE751F">
      <w:pPr>
        <w:ind w:firstLine="709"/>
        <w:jc w:val="both"/>
        <w:rPr>
          <w:b/>
        </w:rPr>
      </w:pPr>
    </w:p>
    <w:p w:rsidR="006F1539" w:rsidRDefault="006F1539" w:rsidP="00FE751F">
      <w:pPr>
        <w:ind w:firstLine="709"/>
        <w:jc w:val="both"/>
        <w:rPr>
          <w:b/>
        </w:rPr>
      </w:pPr>
    </w:p>
    <w:p w:rsidR="00FE751F" w:rsidRDefault="00FE751F" w:rsidP="00FE751F">
      <w:pPr>
        <w:ind w:firstLine="709"/>
        <w:jc w:val="both"/>
        <w:rPr>
          <w:b/>
        </w:rPr>
      </w:pPr>
      <w:r>
        <w:rPr>
          <w:b/>
        </w:rPr>
        <w:t>2011-</w:t>
      </w:r>
      <w:smartTag w:uri="urn:schemas-microsoft-com:office:smarttags" w:element="metricconverter">
        <w:smartTagPr>
          <w:attr w:name="ProductID" w:val="2012 г"/>
        </w:smartTagPr>
        <w:r>
          <w:rPr>
            <w:b/>
          </w:rPr>
          <w:t>2012 г</w:t>
        </w:r>
      </w:smartTag>
      <w:r>
        <w:rPr>
          <w:b/>
        </w:rPr>
        <w:t>.г.</w:t>
      </w:r>
    </w:p>
    <w:p w:rsidR="00FE751F" w:rsidRDefault="00FE751F" w:rsidP="00FE751F">
      <w:pPr>
        <w:ind w:firstLine="709"/>
        <w:jc w:val="both"/>
      </w:pPr>
      <w:r>
        <w:t>1. Эстафета по пожарно-спасательному спорту (56 чел.).</w:t>
      </w:r>
    </w:p>
    <w:p w:rsidR="00FE751F" w:rsidRDefault="00FE751F" w:rsidP="00FE751F">
      <w:pPr>
        <w:ind w:firstLine="709"/>
        <w:jc w:val="both"/>
      </w:pPr>
      <w:r>
        <w:t>2. Осенний этап военно-спортивной игры «Молодежный Щит России» (80 чел.).</w:t>
      </w:r>
    </w:p>
    <w:p w:rsidR="00FE751F" w:rsidRDefault="00FE751F" w:rsidP="00FE751F">
      <w:pPr>
        <w:ind w:firstLine="709"/>
        <w:jc w:val="both"/>
      </w:pPr>
      <w:r>
        <w:t>3. Спартакиада допризывной молодежи в ЮВАО (64 чел.).</w:t>
      </w:r>
    </w:p>
    <w:p w:rsidR="00FE751F" w:rsidRDefault="00FE751F" w:rsidP="00FE751F">
      <w:pPr>
        <w:ind w:firstLine="709"/>
        <w:jc w:val="both"/>
      </w:pPr>
      <w:r>
        <w:t>4. Отборочные этапы фестиваля-конкурса творческого мастерства «День победы в память потомкам» (250 чел.).</w:t>
      </w:r>
    </w:p>
    <w:p w:rsidR="00FE751F" w:rsidRDefault="00FE751F" w:rsidP="00FE751F">
      <w:pPr>
        <w:ind w:firstLine="709"/>
        <w:jc w:val="both"/>
      </w:pPr>
      <w:r>
        <w:t>5. Фестиваль боевых искусств и спортивно-прикладная эстафета «Шестеро смелых» (150 чел.).</w:t>
      </w:r>
    </w:p>
    <w:p w:rsidR="00FE751F" w:rsidRDefault="00FE751F" w:rsidP="00FE751F">
      <w:pPr>
        <w:ind w:firstLine="709"/>
        <w:jc w:val="both"/>
      </w:pPr>
      <w:r>
        <w:t>6. Первый этап конкурса проектных и исследовательских работ «Моя Россия» (30 чел.).</w:t>
      </w:r>
    </w:p>
    <w:p w:rsidR="00FE751F" w:rsidRDefault="00FE751F" w:rsidP="00FE751F">
      <w:pPr>
        <w:ind w:firstLine="709"/>
        <w:jc w:val="both"/>
      </w:pPr>
      <w:r>
        <w:t>7. Круглый стол «Патриотическое воспитание в ЮЗАО г. Москвы: особенности, опыт, проблемы» (28 чел.).</w:t>
      </w:r>
    </w:p>
    <w:p w:rsidR="00FE751F" w:rsidRDefault="00FE751F" w:rsidP="00FE751F">
      <w:pPr>
        <w:ind w:firstLine="709"/>
        <w:jc w:val="both"/>
      </w:pPr>
      <w:r>
        <w:t>8. Проект «Маршруты памяти» – «За нами Москва» (40 чел.).</w:t>
      </w:r>
    </w:p>
    <w:p w:rsidR="00FE751F" w:rsidRDefault="00FE751F" w:rsidP="00FE751F">
      <w:pPr>
        <w:ind w:firstLine="709"/>
        <w:jc w:val="both"/>
      </w:pPr>
      <w:r>
        <w:t>9. Конкурс творческого мастерства среди педагогов «Патриот России» (10 чел.).</w:t>
      </w:r>
    </w:p>
    <w:p w:rsidR="00FE751F" w:rsidRDefault="00FE751F" w:rsidP="00FE751F">
      <w:pPr>
        <w:ind w:firstLine="709"/>
        <w:jc w:val="both"/>
      </w:pPr>
      <w:r>
        <w:t>10. Соревнования по спортивно-прикладной подготовке «Будущее Росси» (80 чел.).</w:t>
      </w:r>
    </w:p>
    <w:p w:rsidR="00FE751F" w:rsidRDefault="00FE751F" w:rsidP="00FE751F">
      <w:pPr>
        <w:ind w:firstLine="709"/>
        <w:jc w:val="both"/>
      </w:pPr>
      <w:r>
        <w:t>11. Мастер-класс для глухонемых детей по основам военной службы, школа-интернат № 65 в ЮВАО (120 чел.).</w:t>
      </w:r>
    </w:p>
    <w:p w:rsidR="00FE751F" w:rsidRDefault="00FE751F" w:rsidP="00FE751F">
      <w:pPr>
        <w:ind w:firstLine="709"/>
        <w:jc w:val="both"/>
      </w:pPr>
      <w:r>
        <w:t>12. Спортивно-творческий конкурс «Защитник Отечества-2012» (96 чел.).</w:t>
      </w:r>
    </w:p>
    <w:p w:rsidR="00FE751F" w:rsidRDefault="00FE751F" w:rsidP="00FE751F">
      <w:pPr>
        <w:ind w:firstLine="709"/>
        <w:jc w:val="both"/>
      </w:pPr>
      <w:r>
        <w:t>13. Соревнования по спортивно-прикладному двоеборью «А ну-ка, парни!» (40 чел.).</w:t>
      </w:r>
    </w:p>
    <w:p w:rsidR="00FE751F" w:rsidRDefault="00FE751F" w:rsidP="00FE751F">
      <w:pPr>
        <w:ind w:firstLine="709"/>
        <w:jc w:val="both"/>
      </w:pPr>
      <w:r>
        <w:t>14. Соревнования по спортивно-прикладной подготовке «А ну-ка, парни!» в ЮВАО (20 чел.).</w:t>
      </w:r>
    </w:p>
    <w:p w:rsidR="00FE751F" w:rsidRDefault="00FE751F" w:rsidP="00FE751F">
      <w:pPr>
        <w:ind w:firstLine="709"/>
        <w:jc w:val="both"/>
      </w:pPr>
      <w:r>
        <w:t>15. Военно-прикладная эстафета (12 чел.).</w:t>
      </w:r>
    </w:p>
    <w:p w:rsidR="00FE751F" w:rsidRDefault="00FE751F" w:rsidP="00FE751F">
      <w:pPr>
        <w:ind w:firstLine="709"/>
        <w:jc w:val="both"/>
      </w:pPr>
      <w:r>
        <w:t>16. Творческий конкурс «Мисс патриотизм» (8 чел.).</w:t>
      </w:r>
    </w:p>
    <w:p w:rsidR="00FE751F" w:rsidRDefault="00FE751F" w:rsidP="00FE751F">
      <w:pPr>
        <w:ind w:firstLine="709"/>
        <w:jc w:val="both"/>
      </w:pPr>
      <w:r>
        <w:t>17. Спортивно-творческий конкурс «А ну-ка, девушки!» (112 чел.).</w:t>
      </w:r>
    </w:p>
    <w:p w:rsidR="00FE751F" w:rsidRDefault="00FE751F" w:rsidP="00FE751F">
      <w:pPr>
        <w:ind w:firstLine="709"/>
        <w:jc w:val="both"/>
      </w:pPr>
      <w:r>
        <w:t>18. Второй этап конкурса проектных и исследовательских работ «Моя Россия» (72 чел.).</w:t>
      </w:r>
    </w:p>
    <w:p w:rsidR="00FE751F" w:rsidRDefault="00FE751F" w:rsidP="00FE751F">
      <w:pPr>
        <w:ind w:firstLine="709"/>
        <w:jc w:val="both"/>
      </w:pPr>
      <w:r>
        <w:t>19. Весенний этап военно-спортивной игры «Молодежный Щит России» (76 чел.).</w:t>
      </w:r>
    </w:p>
    <w:p w:rsidR="00FE751F" w:rsidRDefault="00FE751F" w:rsidP="00FE751F">
      <w:pPr>
        <w:ind w:firstLine="709"/>
        <w:jc w:val="both"/>
      </w:pPr>
      <w:r>
        <w:t>20 Поисковая экспедиция (20 чел.).</w:t>
      </w:r>
    </w:p>
    <w:p w:rsidR="00FE751F" w:rsidRDefault="00FE751F" w:rsidP="00FE751F">
      <w:pPr>
        <w:ind w:firstLine="709"/>
        <w:jc w:val="both"/>
      </w:pPr>
      <w:r>
        <w:t>21. Вахта памяти в зоне отдыха «Тропарево» (15 чел.).</w:t>
      </w:r>
    </w:p>
    <w:p w:rsidR="00FE751F" w:rsidRDefault="00FE751F" w:rsidP="00FE751F">
      <w:pPr>
        <w:ind w:firstLine="709"/>
        <w:jc w:val="both"/>
      </w:pPr>
      <w:r>
        <w:t>22. Гала-концерт «День победы в память потомкам» (150 чел.).</w:t>
      </w:r>
    </w:p>
    <w:p w:rsidR="00FE751F" w:rsidRDefault="00FE751F" w:rsidP="00FE751F">
      <w:pPr>
        <w:ind w:firstLine="709"/>
        <w:jc w:val="both"/>
      </w:pPr>
      <w:r>
        <w:t>23. Проект «Маршруты памяти» – «Санкт-Петербург» (25 чел.).</w:t>
      </w:r>
    </w:p>
    <w:p w:rsidR="00FE751F" w:rsidRDefault="00FE751F" w:rsidP="00FE751F">
      <w:pPr>
        <w:ind w:firstLine="709"/>
        <w:jc w:val="both"/>
      </w:pPr>
      <w:r>
        <w:t>24. Городской оборонно-спортивный лагерь (14 чел.).</w:t>
      </w:r>
    </w:p>
    <w:p w:rsidR="00FE751F" w:rsidRDefault="00FE751F" w:rsidP="00FE751F">
      <w:pPr>
        <w:spacing w:line="276" w:lineRule="auto"/>
        <w:jc w:val="both"/>
        <w:rPr>
          <w:b/>
          <w:sz w:val="28"/>
          <w:szCs w:val="28"/>
        </w:rPr>
      </w:pPr>
    </w:p>
    <w:p w:rsidR="00FE751F" w:rsidRDefault="00FE751F" w:rsidP="00FE751F">
      <w:pPr>
        <w:jc w:val="both"/>
        <w:rPr>
          <w:b/>
          <w:bCs/>
        </w:rPr>
      </w:pPr>
      <w:r>
        <w:rPr>
          <w:b/>
          <w:bCs/>
        </w:rPr>
        <w:t>2012-</w:t>
      </w:r>
      <w:smartTag w:uri="urn:schemas-microsoft-com:office:smarttags" w:element="metricconverter">
        <w:smartTagPr>
          <w:attr w:name="ProductID" w:val="2013 г"/>
        </w:smartTagPr>
        <w:r>
          <w:rPr>
            <w:b/>
            <w:bCs/>
          </w:rPr>
          <w:t>2013 г</w:t>
        </w:r>
      </w:smartTag>
      <w:r>
        <w:rPr>
          <w:b/>
          <w:bCs/>
        </w:rPr>
        <w:t>.г.</w:t>
      </w:r>
    </w:p>
    <w:p w:rsidR="00FE751F" w:rsidRDefault="00FE751F" w:rsidP="00FE751F">
      <w:pPr>
        <w:jc w:val="both"/>
      </w:pPr>
      <w:r>
        <w:t>1.Соревнования по пожарно-спасательному спорту (60 чел.).</w:t>
      </w:r>
    </w:p>
    <w:p w:rsidR="00FE751F" w:rsidRDefault="00FE751F" w:rsidP="00FE751F">
      <w:pPr>
        <w:jc w:val="both"/>
      </w:pPr>
      <w:r>
        <w:t>2. Осенний этап военно-спортивной игры «Молодежный Щит России» (100 чел.).</w:t>
      </w:r>
    </w:p>
    <w:p w:rsidR="00FE751F" w:rsidRDefault="00FE751F" w:rsidP="00FE751F">
      <w:pPr>
        <w:jc w:val="both"/>
      </w:pPr>
      <w:r>
        <w:t>3. Отборочные этапы фестиваля-конкурса творческого мастерства «День победы в память потомкам» (450 чел.)</w:t>
      </w:r>
    </w:p>
    <w:p w:rsidR="00FE751F" w:rsidRDefault="00FE751F" w:rsidP="00FE751F">
      <w:pPr>
        <w:jc w:val="both"/>
      </w:pPr>
      <w:r>
        <w:t>4. Первый этап фестиваля проектных и исследовательских работ «Моя Россия» (50 чел.).</w:t>
      </w:r>
    </w:p>
    <w:p w:rsidR="00FE751F" w:rsidRDefault="00FE751F" w:rsidP="00FE751F">
      <w:pPr>
        <w:jc w:val="both"/>
      </w:pPr>
      <w:r>
        <w:t>5. Проект «Маршруты памяти» – «Волоколамск. Возложение цветов к обелиску «Казачий крест»» (40 чел.).</w:t>
      </w:r>
    </w:p>
    <w:p w:rsidR="00FE751F" w:rsidRDefault="00FE751F" w:rsidP="00FE751F">
      <w:pPr>
        <w:jc w:val="both"/>
      </w:pPr>
      <w:r>
        <w:t>6. Соревнования по лыжному спорту с элементами биатлона (35 чел.).</w:t>
      </w:r>
    </w:p>
    <w:p w:rsidR="00FE751F" w:rsidRDefault="00FE751F" w:rsidP="00FE751F">
      <w:pPr>
        <w:jc w:val="both"/>
      </w:pPr>
      <w:r>
        <w:t>7. Соревнования по спортивно-прикладному двоеборью «А ну-ка, парни!» (35 чел.).</w:t>
      </w:r>
    </w:p>
    <w:p w:rsidR="00FE751F" w:rsidRDefault="00FE751F" w:rsidP="00FE751F">
      <w:pPr>
        <w:jc w:val="both"/>
      </w:pPr>
      <w:r>
        <w:t>8. Спортивно-творческий конкурс «Мисс патриотизм» (40 чел.).</w:t>
      </w:r>
    </w:p>
    <w:p w:rsidR="00FE751F" w:rsidRDefault="00FE751F" w:rsidP="00FE751F">
      <w:pPr>
        <w:jc w:val="both"/>
      </w:pPr>
      <w:r>
        <w:t>9. Конкурс строя и песни «Статен в строю, силен в бою» (160 чел.).</w:t>
      </w:r>
    </w:p>
    <w:p w:rsidR="00FE751F" w:rsidRDefault="00FE751F" w:rsidP="00FE751F">
      <w:pPr>
        <w:jc w:val="both"/>
      </w:pPr>
      <w:r>
        <w:t>10. Спортивно-патриотическая игра «Молодежный Щит России» (45 чел.).</w:t>
      </w:r>
    </w:p>
    <w:p w:rsidR="00FE751F" w:rsidRDefault="00FE751F" w:rsidP="00FE751F">
      <w:pPr>
        <w:jc w:val="both"/>
      </w:pPr>
      <w:r>
        <w:t>11. Соревнования по спортивно-прикладной подготовке «Сыны Отечества» (35 чел.).</w:t>
      </w:r>
    </w:p>
    <w:p w:rsidR="00FE751F" w:rsidRDefault="00FE751F" w:rsidP="00FE751F">
      <w:pPr>
        <w:jc w:val="both"/>
      </w:pPr>
      <w:r>
        <w:t>12. Второй этап фестиваля проектных и исследовательских работ «Моя Россия» (35 чел.).</w:t>
      </w:r>
    </w:p>
    <w:p w:rsidR="00FE751F" w:rsidRDefault="00FE751F" w:rsidP="00FE751F">
      <w:pPr>
        <w:jc w:val="both"/>
      </w:pPr>
      <w:r>
        <w:t>13. Весенний этап военно-спортивной игры «Молодежный Щит России» (76 чел.).</w:t>
      </w:r>
    </w:p>
    <w:p w:rsidR="00FE751F" w:rsidRDefault="00FE751F" w:rsidP="00FE751F">
      <w:pPr>
        <w:jc w:val="both"/>
      </w:pPr>
      <w:r>
        <w:lastRenderedPageBreak/>
        <w:t>14. Поисковая экспедиция. Калужская область (30 чел.).</w:t>
      </w:r>
    </w:p>
    <w:p w:rsidR="00FE751F" w:rsidRDefault="00FE751F" w:rsidP="00FE751F">
      <w:pPr>
        <w:jc w:val="both"/>
      </w:pPr>
      <w:r>
        <w:t>15. Вахта памяти в зоне отдыха «Тропарево» (15 чел.).</w:t>
      </w:r>
    </w:p>
    <w:p w:rsidR="00FE751F" w:rsidRDefault="00FE751F" w:rsidP="00FE751F">
      <w:pPr>
        <w:jc w:val="both"/>
      </w:pPr>
      <w:r>
        <w:t>16. Фестиваль-конкурс «Памяти павших будьте достойны» (120 чел.).</w:t>
      </w:r>
    </w:p>
    <w:p w:rsidR="00FE751F" w:rsidRDefault="00FE751F" w:rsidP="00FE751F">
      <w:pPr>
        <w:jc w:val="both"/>
      </w:pPr>
      <w:r>
        <w:t>17. Гала-концерт «День победы в память потомкам» (200 чел.).</w:t>
      </w:r>
    </w:p>
    <w:p w:rsidR="00FE751F" w:rsidRDefault="00FE751F" w:rsidP="00FE751F">
      <w:pPr>
        <w:jc w:val="both"/>
      </w:pPr>
      <w:r>
        <w:t>18. Проект «Маршруты памяти» – Колонна памяти «Зайцева Гора» (35 чел.).</w:t>
      </w:r>
    </w:p>
    <w:p w:rsidR="00FE751F" w:rsidRDefault="00FE751F" w:rsidP="00FE751F">
      <w:pPr>
        <w:spacing w:line="360" w:lineRule="auto"/>
        <w:jc w:val="both"/>
      </w:pPr>
      <w:r>
        <w:t>19. Круглый стол «Пути формирования нравственности и патриотизма детей, подростков и молодёжи через организацию допризывной подготовки, приобщению к прикладным видам спорта и культурно-исторического воспитания в рамках развития социального партнёрства государственных организаций и общественных объединений» (30 чел.).</w:t>
      </w:r>
    </w:p>
    <w:p w:rsidR="006F1539" w:rsidRDefault="006F1539" w:rsidP="00FE751F">
      <w:pPr>
        <w:spacing w:line="360" w:lineRule="auto"/>
        <w:jc w:val="both"/>
      </w:pPr>
    </w:p>
    <w:p w:rsidR="00FE751F" w:rsidRPr="006F1539" w:rsidRDefault="00FE751F" w:rsidP="006F1539">
      <w:pPr>
        <w:spacing w:line="276" w:lineRule="auto"/>
        <w:jc w:val="both"/>
        <w:rPr>
          <w:b/>
        </w:rPr>
      </w:pPr>
      <w:r>
        <w:rPr>
          <w:b/>
          <w:i/>
        </w:rPr>
        <w:t>2013-2014</w:t>
      </w:r>
      <w:r>
        <w:rPr>
          <w:b/>
        </w:rPr>
        <w:t xml:space="preserve"> г.г.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Совещание Координационного Совета площадки (24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</w:pPr>
      <w:r>
        <w:t xml:space="preserve">  Семинар  «Практика проведения занятий по тактико-специальной подготовке учащихся средней общеобразовательной школы с использованием современных обучающих технологий. Организация работы образовательного учреждения по гражданскому воспитанию молодежи» (15 чел.).</w:t>
      </w:r>
    </w:p>
    <w:p w:rsidR="00FE751F" w:rsidRDefault="00FE751F" w:rsidP="00FE751F">
      <w:pPr>
        <w:ind w:left="720"/>
        <w:jc w:val="both"/>
      </w:pPr>
    </w:p>
    <w:p w:rsidR="00FE751F" w:rsidRDefault="00FE751F" w:rsidP="00FE751F">
      <w:pPr>
        <w:numPr>
          <w:ilvl w:val="0"/>
          <w:numId w:val="1"/>
        </w:numPr>
        <w:jc w:val="both"/>
      </w:pPr>
      <w:r>
        <w:t>Фестиваль боевых искусств и спортивно-прикладная эстафета «Четверо смелых» (49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Фестиваль боевых искусств и спортивно-прикладная эстафета «Шестеро смелых» (70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Отборочные этапы фестиваля-конкурса творческого мастерства «День победы в память потомкам» (600 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Круглый стол: «Воспитание учащихся как формирование механизма мотивации учащихся на «хорошее» и «полезное» (27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rPr>
          <w:lang w:eastAsia="en-US"/>
        </w:rPr>
        <w:t>Конференция «Первая мировая война» (10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Семинар «Работа педагога-психолога в условиях внедрения Федеральных государственных образовательных стандартов в общеобразовательных организациях. Методики педагогического сопровождения воспитательного процесса» (17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Семинар «Мониторинг оценки учебно-воспитательной деятельности общеобразовательной организации участниками образовательного процесса» (10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  <w:jc w:val="both"/>
      </w:pPr>
      <w:r>
        <w:t>Семинар  «Технология проведения соревнований по военно-прикладным видам спорта. Военно-спортивная игра «Молодежный щит России», спартакиада допризывной молодежи, соревнование «Школа безопасности»» (18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</w:pPr>
      <w:r>
        <w:t>Соревнование по военно-прикладной и спортивной подготовке среди допризывной молодежи (210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</w:pPr>
      <w:r>
        <w:rPr>
          <w:lang w:eastAsia="en-US"/>
        </w:rPr>
        <w:t>Патронат памятника защитникам Отечества-работникам ЧКЗ (15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</w:pPr>
      <w:r>
        <w:rPr>
          <w:lang w:eastAsia="en-US"/>
        </w:rPr>
        <w:t xml:space="preserve">Международная научно-практическая конференция </w:t>
      </w:r>
      <w:r>
        <w:t>«Передовые образовательные технологии и инновации России и Израиля».</w:t>
      </w:r>
      <w:r>
        <w:rPr>
          <w:lang w:eastAsia="en-US"/>
        </w:rPr>
        <w:t xml:space="preserve"> (48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</w:pPr>
      <w:r>
        <w:rPr>
          <w:lang w:eastAsia="en-US"/>
        </w:rPr>
        <w:t>Спортивно-творческий конкурс «Мисс Патриотизм» (120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  <w:spacing w:line="276" w:lineRule="auto"/>
      </w:pPr>
      <w:r>
        <w:rPr>
          <w:lang w:eastAsia="en-US"/>
        </w:rPr>
        <w:t>Творческий конкурс «Защитник Отечества-2014» (65 чел.).</w:t>
      </w:r>
    </w:p>
    <w:p w:rsidR="00FE751F" w:rsidRDefault="00FE751F" w:rsidP="00FE751F">
      <w:pPr>
        <w:numPr>
          <w:ilvl w:val="0"/>
          <w:numId w:val="1"/>
        </w:numPr>
        <w:tabs>
          <w:tab w:val="left" w:pos="600"/>
        </w:tabs>
      </w:pPr>
      <w:r>
        <w:t>Соревнование по пейнтболу (28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Экскурсия в отдельную дивизию особого назначения им. Ф.Э. Дзержинского (60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Семинар «Школа актива. Самоуправление»  (12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Поисковая экспедиция. Калужская область (30 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lastRenderedPageBreak/>
        <w:t>Соревнования по спортивно-прикладной подготовке «А ну-ка, парни!» (28 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 xml:space="preserve">Фестиваль проектных и исследовательских работ «Моя Россия», посвященный 100 </w:t>
      </w:r>
      <w:proofErr w:type="spellStart"/>
      <w:r>
        <w:t>летию</w:t>
      </w:r>
      <w:proofErr w:type="spellEnd"/>
      <w:r>
        <w:t xml:space="preserve"> первой мировой войны (40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Межмуниципальная военно-спортивной игры «Молодежный Щит России» (42 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Литературно-музыкальный праздник «Моя Победа» (52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Совещание по теме: «Реализация программ по допризывной подготовке, патриотического и гражданского воспитания на первом этапе инновационной работы» (12 чел.).</w:t>
      </w:r>
    </w:p>
    <w:p w:rsidR="00FE751F" w:rsidRDefault="00FE751F" w:rsidP="00FE751F">
      <w:pPr>
        <w:numPr>
          <w:ilvl w:val="0"/>
          <w:numId w:val="1"/>
        </w:numPr>
        <w:jc w:val="both"/>
      </w:pPr>
      <w:r>
        <w:t>Военно-патриотический слет «Русская Гвардия» (85 чел.).</w:t>
      </w:r>
    </w:p>
    <w:p w:rsidR="00FE751F" w:rsidRDefault="00FE751F" w:rsidP="00FE751F">
      <w:pPr>
        <w:ind w:left="360"/>
        <w:jc w:val="both"/>
      </w:pPr>
    </w:p>
    <w:p w:rsidR="006F1539" w:rsidRDefault="006F1539" w:rsidP="00FE751F">
      <w:pPr>
        <w:ind w:left="360"/>
        <w:jc w:val="both"/>
      </w:pPr>
    </w:p>
    <w:p w:rsidR="00FE751F" w:rsidRPr="006F1539" w:rsidRDefault="00FE751F" w:rsidP="006F1539">
      <w:pPr>
        <w:ind w:left="360"/>
        <w:jc w:val="both"/>
        <w:rPr>
          <w:b/>
        </w:rPr>
      </w:pPr>
      <w:r>
        <w:rPr>
          <w:b/>
        </w:rPr>
        <w:t>2014-2015 уч. г.г.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Совещание координационного Совета</w:t>
      </w:r>
      <w:r>
        <w:rPr>
          <w:b/>
        </w:rPr>
        <w:t xml:space="preserve"> </w:t>
      </w:r>
      <w:r>
        <w:t>окружной инновационной площадки по теме: «Управление социальными процессами, организация качественно новой воспитательный среды города, формирование общей культуры личности и социальной компетенции учащихся» (14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Учебно-игровая площадка по комплексной военно-прикладной подготовке среди допризывной молодежи (35 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</w:pPr>
      <w:r>
        <w:t xml:space="preserve">  Осенний этап межмуниципальной военно-спортивной игры «Молодежный щит России» (28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Учебно-игровая площадка по комплексной военно-прикладной подготовке среди допризывной молодежи (25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 xml:space="preserve">Спортивный </w:t>
      </w:r>
      <w:proofErr w:type="gramStart"/>
      <w:r>
        <w:t>праздник  «</w:t>
      </w:r>
      <w:proofErr w:type="gramEnd"/>
      <w:r>
        <w:t>Четверо смелых», посвященный Дню призывника с элементами сдачи нормативов ГТО (52 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</w:pPr>
      <w:r>
        <w:t xml:space="preserve">  Отборочные этапы фестиваля-конкурса творческого мастерства  «День победы в память потомкам» (3063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rPr>
          <w:color w:val="000000"/>
        </w:rPr>
        <w:t>Военно-спортивная игра "Щит России" (28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Финал первого этапа фестиваля проектных и исследовательских работ  «Моя Россия» (46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Награждение педагогов Юго-Западного административного округа города Москвы за активное участие в мероприятиях по патриотическому и гражданскому воспитанию молодежи и работу в</w:t>
      </w:r>
      <w:r>
        <w:rPr>
          <w:b/>
        </w:rPr>
        <w:t xml:space="preserve"> </w:t>
      </w:r>
      <w:r>
        <w:t>окружной инновационной площадки по теме: «Управление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учащихся» в 2014 году (23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Военно-патриотическое соревнование  «Пятеро смелых» (52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Соревнование по биатлону, посвященное Дню защитника Отечества (36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соревнование по военно-прикладной подготовке «А ну-ка, парни!», посвященное Дню защитника Отечества (40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Военно-творческий конкурс «А ну-ка, девушки!», посвященный Международному женскому дню (35 чел.).</w:t>
      </w:r>
    </w:p>
    <w:p w:rsidR="00FE751F" w:rsidRDefault="00FE751F" w:rsidP="00FE751F">
      <w:pPr>
        <w:numPr>
          <w:ilvl w:val="0"/>
          <w:numId w:val="2"/>
        </w:numPr>
        <w:spacing w:line="276" w:lineRule="auto"/>
      </w:pPr>
      <w:r>
        <w:t>Конкурс презентаций  «Дорога к звездам», посвященный Дню космонавтики (30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Конкурс «Защитник Отечества-2015», посвященный Дню защитника Отечества (60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 xml:space="preserve">Круглый стол: «О проведении мероприятий по военно-патриотическому воспитанию граждан РФ, проживающих на территориях районов» и открытого военно-патриотического праздника среди молодежи допризывного возраста в районе </w:t>
      </w:r>
      <w:proofErr w:type="spellStart"/>
      <w:r>
        <w:t>Котловка</w:t>
      </w:r>
      <w:proofErr w:type="spellEnd"/>
      <w:r>
        <w:t xml:space="preserve"> г. Москвы, посвященному 70 </w:t>
      </w:r>
      <w:proofErr w:type="spellStart"/>
      <w:r>
        <w:t>летию</w:t>
      </w:r>
      <w:proofErr w:type="spellEnd"/>
      <w:r>
        <w:t xml:space="preserve"> Победы в Великой Отечественной войне 1941-1945 гг. (120 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  <w:spacing w:line="276" w:lineRule="auto"/>
        <w:jc w:val="both"/>
      </w:pPr>
      <w:r>
        <w:t>Семинар  «Стрелковая подготовка. Электронный тир «Рубин»» (55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lastRenderedPageBreak/>
        <w:t>Семинар  «Парашютная подготовка» (15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Семинар  «Обеспечение безопасности на воде (меры предосторожности и способы спасения), профессия спасатель» (60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Семинар  «Технология проведения соревнований по военно-прикладным видам спорта. Военно-спортивная игра «Молодежный щит России» (15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Поисковая экспедиция. Можайский район (30 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  <w:spacing w:line="276" w:lineRule="auto"/>
      </w:pPr>
      <w:r>
        <w:t>Праздничное мероприятие, посвященное 70-летию Победы Советского народа в Великой Отечественной войне 1941-1945г.г. (200 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  <w:spacing w:line="276" w:lineRule="auto"/>
      </w:pPr>
      <w:r>
        <w:t xml:space="preserve">Соревнование по военно-прикладной подготовке, в рамках окружной Спартакиады молодежи допризывного возраста </w:t>
      </w:r>
      <w:proofErr w:type="spellStart"/>
      <w:r>
        <w:t>ТиНАО</w:t>
      </w:r>
      <w:proofErr w:type="spellEnd"/>
      <w:r>
        <w:t xml:space="preserve"> г. Москвы (80 чел.).</w:t>
      </w:r>
    </w:p>
    <w:p w:rsidR="00FE751F" w:rsidRDefault="00FE751F" w:rsidP="00FE751F">
      <w:pPr>
        <w:numPr>
          <w:ilvl w:val="0"/>
          <w:numId w:val="2"/>
        </w:numPr>
        <w:tabs>
          <w:tab w:val="left" w:pos="600"/>
        </w:tabs>
        <w:spacing w:line="276" w:lineRule="auto"/>
      </w:pPr>
      <w:r>
        <w:t>Соревнование по спортивно-технической подготовке (летний биатлон) (50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Весенний этап городского фестиваля проектных и исследовательских работ «Моя Россия» (120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Межмуниципальная военно-спортивная игра «Молодежный щит России» (60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Выставка военно-исторической композиции, посвященная Международному Дню защиты детей (1000 чел.).</w:t>
      </w:r>
    </w:p>
    <w:p w:rsidR="00FE751F" w:rsidRDefault="00FE751F" w:rsidP="00FE751F">
      <w:pPr>
        <w:numPr>
          <w:ilvl w:val="0"/>
          <w:numId w:val="2"/>
        </w:numPr>
        <w:jc w:val="both"/>
      </w:pPr>
      <w:r>
        <w:t>Круглый стол по теме: «Пути формирования нравственности и патриотизма детей, подростков и молодежи через организацию допризывной подготовки, приобщению к прикладным видам спорта и культурно-исторического воспитание в рамках развития социального партнерства государственных организаций и общественных объединений» (31 чел.).</w:t>
      </w:r>
    </w:p>
    <w:p w:rsidR="00FE751F" w:rsidRDefault="00FE751F" w:rsidP="00FE751F">
      <w:pPr>
        <w:jc w:val="both"/>
      </w:pPr>
    </w:p>
    <w:p w:rsidR="00FE751F" w:rsidRDefault="00FE751F" w:rsidP="00FE751F">
      <w:pPr>
        <w:jc w:val="both"/>
      </w:pPr>
      <w:r>
        <w:rPr>
          <w:b/>
        </w:rPr>
        <w:t>Краткое описание деятельности организации: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Объединение детей, подростков и молодежи для реализации программ в сфере патриотического воспитания и духовного возрождения России;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Решение проблем детей, подростков и молодежи на региональном уровне; 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Поддержание и развитие высоких духовно-нравственных традиций представляющих собой составную часть гражданского общества России; 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Воспитание населения, особенно молодых ее граждан, как патриотов Отечества, в том числе личным примером безупречного служения Отечеству на гражданском и военном поприще; 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Патриотическое и нравственное воспитание подрастающего поколения на основе традиций армии и флота, основанных на чести, достоинстве, мужестве, благородстве и других духовных ценностях, связанных с общностью духа;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Оказание всесторонней помощи и поддержки, в защите их прав и интересов, укрепление дружбы, сотрудничества и взаимопомощи и взаимопонимания между ними на базе общности духа и воспитания;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Установление и укрепление связей с общественными объединениями, государственными комитетами, ведомствами, муниципальными образованиями и иными учреждениями и организациями в интересах повышения уровня оборонно-массовой работы;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Сохранение и развитие научно-технического и образовательного потенциала в сфере физической культуры, военно-прикладных видов спорта, систем самозащиты и прикладного туризма;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Содействие социальному, культурному, духовному и физическому развитию молодежи;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Создание условий для более полного включения молодежи в социально-экономическую, политическую и культурную жизнь общества;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Расширение возможностей молодого человека в выборе своего жизненного пути, достижении личного успеха;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>Реализация инновационного потенциала молодежи в интересах общественного развития и развития самой молодежи;</w:t>
      </w:r>
    </w:p>
    <w:p w:rsidR="00FE751F" w:rsidRDefault="00FE751F" w:rsidP="00FE751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Координация деятельности членов Общественной организации при достижении целей, представляющих совместный интерес, на основе утвержденных руководящими органами Общественной организации приоритетных долгосрочных программ и проектов.</w:t>
      </w:r>
    </w:p>
    <w:p w:rsidR="00FE751F" w:rsidRDefault="00FE751F" w:rsidP="00FE751F">
      <w:pPr>
        <w:spacing w:before="100" w:beforeAutospacing="1" w:after="100" w:afterAutospacing="1"/>
        <w:jc w:val="both"/>
      </w:pPr>
    </w:p>
    <w:p w:rsidR="00FE751F" w:rsidRDefault="00FE751F" w:rsidP="00FE751F">
      <w:pPr>
        <w:spacing w:before="100" w:beforeAutospacing="1" w:after="100" w:afterAutospacing="1"/>
        <w:jc w:val="both"/>
      </w:pPr>
      <w:r>
        <w:rPr>
          <w:b/>
        </w:rPr>
        <w:t>Название инновационной программы и дата начала реализации:</w:t>
      </w:r>
    </w:p>
    <w:p w:rsidR="00FE751F" w:rsidRDefault="00FE751F" w:rsidP="00FE751F">
      <w:pPr>
        <w:spacing w:before="100" w:beforeAutospacing="1" w:after="100" w:afterAutospacing="1"/>
        <w:jc w:val="both"/>
      </w:pPr>
      <w:r>
        <w:rPr>
          <w:b/>
        </w:rPr>
        <w:t>«Управление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учащихся». Сентябрь 2008г.</w:t>
      </w:r>
    </w:p>
    <w:p w:rsidR="00FE751F" w:rsidRDefault="00FE751F" w:rsidP="00FE751F">
      <w:pPr>
        <w:spacing w:before="100" w:beforeAutospacing="1" w:after="100" w:afterAutospacing="1"/>
        <w:jc w:val="both"/>
      </w:pPr>
      <w:r>
        <w:rPr>
          <w:b/>
        </w:rPr>
        <w:t xml:space="preserve">Направленность инновационной программы: </w:t>
      </w:r>
      <w:r>
        <w:t xml:space="preserve">проектно-исследовательское, художественно-эстетическое, культурно-историческое, техническое творчество и профессиональное самоопределение, военно-патриотическое, духовно-нравственное, интеллектуальное, социокультурное и </w:t>
      </w:r>
      <w:proofErr w:type="spellStart"/>
      <w:r>
        <w:t>медиакультурное</w:t>
      </w:r>
      <w:proofErr w:type="spellEnd"/>
      <w:r>
        <w:t xml:space="preserve">, коммуникативное, экологическое, </w:t>
      </w:r>
      <w:proofErr w:type="spellStart"/>
      <w:r>
        <w:t>здоровьезберегающее</w:t>
      </w:r>
      <w:proofErr w:type="spellEnd"/>
      <w:r>
        <w:t xml:space="preserve">, гражданское воспитание, спортивно-прикладная </w:t>
      </w:r>
      <w:proofErr w:type="gramStart"/>
      <w:r>
        <w:t>подготовка  молодежи</w:t>
      </w:r>
      <w:proofErr w:type="gramEnd"/>
      <w:r>
        <w:t>.</w:t>
      </w:r>
    </w:p>
    <w:p w:rsidR="00FE751F" w:rsidRDefault="00FE751F" w:rsidP="00FE751F">
      <w:pPr>
        <w:jc w:val="both"/>
      </w:pPr>
      <w:r>
        <w:rPr>
          <w:b/>
        </w:rPr>
        <w:t>Партнеры инновационной программы:</w:t>
      </w:r>
    </w:p>
    <w:p w:rsidR="00FE751F" w:rsidRDefault="00FE751F" w:rsidP="00FE751F">
      <w:pPr>
        <w:jc w:val="both"/>
      </w:pPr>
      <w:r>
        <w:t xml:space="preserve"> Фонд защиты прав сотрудников и ветеранов органов внутренних дел и частей спецназначения (президент </w:t>
      </w:r>
      <w:proofErr w:type="spellStart"/>
      <w:r>
        <w:t>Шукман</w:t>
      </w:r>
      <w:proofErr w:type="spellEnd"/>
      <w:r>
        <w:t xml:space="preserve"> В.А.), МО Академический г. Москвы (глава Иванова Н.И.), местное отделение ДОСААФ России по ЮЗАО г. Москвы (Председатель </w:t>
      </w:r>
      <w:proofErr w:type="spellStart"/>
      <w:r>
        <w:t>Тугов</w:t>
      </w:r>
      <w:proofErr w:type="spellEnd"/>
      <w:r>
        <w:t xml:space="preserve"> В.А.), ОВК по Академическому району ЮЗАО г. Москвы (комиссар </w:t>
      </w:r>
      <w:proofErr w:type="spellStart"/>
      <w:r>
        <w:t>Рзянин</w:t>
      </w:r>
      <w:proofErr w:type="spellEnd"/>
      <w:r>
        <w:t xml:space="preserve"> А.В.), ТО МДОО ЮЗАО (руков</w:t>
      </w:r>
      <w:r w:rsidR="00597D95">
        <w:t>одитель Храмцова С.Г.),</w:t>
      </w:r>
      <w:r>
        <w:t xml:space="preserve"> журнал «Педагогика» (главный редактор </w:t>
      </w:r>
      <w:proofErr w:type="spellStart"/>
      <w:r>
        <w:t>Бозиев</w:t>
      </w:r>
      <w:proofErr w:type="spellEnd"/>
      <w:r w:rsidR="00597D95">
        <w:t xml:space="preserve"> Р.С.),</w:t>
      </w:r>
      <w:r>
        <w:t xml:space="preserve"> ВПК «Каскад» ГБОУ Школа №51 (руководитель </w:t>
      </w:r>
      <w:proofErr w:type="spellStart"/>
      <w:r>
        <w:t>Догадкин</w:t>
      </w:r>
      <w:proofErr w:type="spellEnd"/>
      <w:r>
        <w:t xml:space="preserve"> А.В.), ВПК «Единство» ГБОУ Школ</w:t>
      </w:r>
      <w:r w:rsidR="00801FD3">
        <w:t>а №1205 (руководитель Цырульников</w:t>
      </w:r>
      <w:r>
        <w:t xml:space="preserve"> Д.Е.), ГПК «Отечество» ГБОУ Школа №626 (руководитель Пра</w:t>
      </w:r>
      <w:r w:rsidR="00763DF7">
        <w:t>пор Л.В.), ВПК «Рубеж» ГБОУ Школа</w:t>
      </w:r>
      <w:r>
        <w:t xml:space="preserve"> №2028 (руководитель Павлов-Росляков П.А.)., ресурсный центр ППС ГБОУ Школа №2070 (руководитель Шолохов М.Я.), ХКО «Нагорный» МОКО ЦКВ (Царев В.В.).</w:t>
      </w:r>
    </w:p>
    <w:p w:rsidR="00FE751F" w:rsidRDefault="00FE751F" w:rsidP="00FE751F">
      <w:pPr>
        <w:ind w:firstLine="357"/>
        <w:jc w:val="both"/>
        <w:rPr>
          <w:b/>
        </w:rPr>
      </w:pPr>
    </w:p>
    <w:p w:rsidR="00FE751F" w:rsidRDefault="00FE751F" w:rsidP="00FE751F">
      <w:pPr>
        <w:jc w:val="both"/>
      </w:pPr>
      <w:r>
        <w:rPr>
          <w:b/>
        </w:rPr>
        <w:t>Цели и задачи прог</w:t>
      </w:r>
      <w:r w:rsidR="00DB127D">
        <w:rPr>
          <w:b/>
        </w:rPr>
        <w:t>р</w:t>
      </w:r>
      <w:r>
        <w:rPr>
          <w:b/>
        </w:rPr>
        <w:t>аммы:</w:t>
      </w:r>
    </w:p>
    <w:p w:rsidR="00FE751F" w:rsidRDefault="00FE751F" w:rsidP="00FE751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Программа определяет стратегические цели: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Формирование современного национального воспитательного идеала; 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Реализацию комплекса мер в становлении и развитии духовно-нравственного, ответственного, творческого, инициативного, компетентного гражданина России;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Разработку моделей содержания воспитательной работы с учащимися в соответствии с основной структурой образовательной программы среднего (полного) общего образования. </w:t>
      </w:r>
    </w:p>
    <w:p w:rsidR="00FE751F" w:rsidRDefault="00FE751F" w:rsidP="00FE751F">
      <w:pPr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 Формирование системы эффективной организационно-управленческой модели воспитания (школа-район-округ-город-регионы). 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 Внедрение технологий организационного проектирования, интерактивных форм методической работы, </w:t>
      </w:r>
      <w:proofErr w:type="spellStart"/>
      <w:r>
        <w:rPr>
          <w:szCs w:val="28"/>
        </w:rPr>
        <w:t>деятельностного</w:t>
      </w:r>
      <w:proofErr w:type="spellEnd"/>
      <w:r>
        <w:rPr>
          <w:szCs w:val="28"/>
        </w:rPr>
        <w:t xml:space="preserve"> подхода в создании (систем, концепций, моделей, программ, проектов, мероприятий) во всех образовательных учреждениях города по духовно-нравственному, гражданско-патриотическому, правовому воспитанию и допризывной подготовки детей, подростков и молодежи.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Создание единого информационного и учебно-воспитательного пространства развития  и социализации детей, подростков и молодежи.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Создание современного механизма взаимодействия и координации образовательных учреждений, с семьей, детскими, молодежными  и общественными организациями и государственными институтами воспитания детей и молодежи.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 Расширение пространства по внедрению технологий по профилактике негативных явлений в детской и молодежной среде: </w:t>
      </w:r>
      <w:proofErr w:type="spellStart"/>
      <w:r>
        <w:rPr>
          <w:szCs w:val="28"/>
        </w:rPr>
        <w:t>табакокурению</w:t>
      </w:r>
      <w:proofErr w:type="spellEnd"/>
      <w:r>
        <w:rPr>
          <w:szCs w:val="28"/>
        </w:rPr>
        <w:t>, наркомании, алкоголизму, преступности, безнадзорности и т.д.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Совершенствование системы непрерывного процесса воспитания и социализации школьников, повышение качества профессиональной компетентности педагогов на всех ступенях образовательного учреждения.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Совершенствование работы в области общей и прикладной физической подготовки среди детей, подростков и молодежи.</w:t>
      </w:r>
    </w:p>
    <w:p w:rsidR="00FE751F" w:rsidRDefault="00FE751F" w:rsidP="00FE751F">
      <w:pPr>
        <w:numPr>
          <w:ilvl w:val="0"/>
          <w:numId w:val="7"/>
        </w:num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>Подготовка допризывной молодежи к службе в вооруженных силах Российской Федерации.</w:t>
      </w:r>
    </w:p>
    <w:p w:rsidR="00FE751F" w:rsidRDefault="00FE751F" w:rsidP="00FE751F">
      <w:pPr>
        <w:spacing w:before="100" w:before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sectPr w:rsidR="00FE751F" w:rsidSect="0036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BEF"/>
    <w:multiLevelType w:val="hybridMultilevel"/>
    <w:tmpl w:val="C6066D0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3CCD"/>
    <w:multiLevelType w:val="hybridMultilevel"/>
    <w:tmpl w:val="07C0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F243E"/>
    <w:multiLevelType w:val="hybridMultilevel"/>
    <w:tmpl w:val="997C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668A3"/>
    <w:multiLevelType w:val="hybridMultilevel"/>
    <w:tmpl w:val="DF24EB12"/>
    <w:lvl w:ilvl="0" w:tplc="AD4227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657C8"/>
    <w:multiLevelType w:val="hybridMultilevel"/>
    <w:tmpl w:val="057A6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26D1"/>
    <w:multiLevelType w:val="hybridMultilevel"/>
    <w:tmpl w:val="D79AD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B0584"/>
    <w:multiLevelType w:val="multilevel"/>
    <w:tmpl w:val="A95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F"/>
    <w:rsid w:val="003607EC"/>
    <w:rsid w:val="004A6BC9"/>
    <w:rsid w:val="00597D95"/>
    <w:rsid w:val="006F1539"/>
    <w:rsid w:val="00763DF7"/>
    <w:rsid w:val="00801FD3"/>
    <w:rsid w:val="0086592A"/>
    <w:rsid w:val="008704A8"/>
    <w:rsid w:val="008E33C8"/>
    <w:rsid w:val="00BB5F56"/>
    <w:rsid w:val="00BC697E"/>
    <w:rsid w:val="00BD1897"/>
    <w:rsid w:val="00C236B9"/>
    <w:rsid w:val="00DB127D"/>
    <w:rsid w:val="00ED5F32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B3CEAD-DE32-4487-9135-6D1E513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7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75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FE75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 Зязев</cp:lastModifiedBy>
  <cp:revision>2</cp:revision>
  <cp:lastPrinted>2016-03-28T19:21:00Z</cp:lastPrinted>
  <dcterms:created xsi:type="dcterms:W3CDTF">2016-04-03T12:35:00Z</dcterms:created>
  <dcterms:modified xsi:type="dcterms:W3CDTF">2016-04-03T12:35:00Z</dcterms:modified>
</cp:coreProperties>
</file>