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A9" w:rsidRPr="003C5DA9" w:rsidRDefault="003C5DA9" w:rsidP="003C5DA9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3C5D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3C5DA9" w:rsidRPr="003C5DA9" w:rsidRDefault="003C5DA9" w:rsidP="003C5DA9">
      <w:pPr>
        <w:pStyle w:val="2"/>
        <w:shd w:val="clear" w:color="auto" w:fill="FFFFFF"/>
        <w:spacing w:before="0"/>
        <w:rPr>
          <w:rFonts w:ascii="Arial" w:hAnsi="Arial" w:cs="Arial"/>
          <w:color w:val="444444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3C5DA9">
        <w:rPr>
          <w:rFonts w:ascii="Arial" w:hAnsi="Arial" w:cs="Arial"/>
          <w:b/>
          <w:bCs/>
          <w:color w:val="444444"/>
          <w:sz w:val="24"/>
          <w:szCs w:val="24"/>
        </w:rPr>
        <w:t>АНО ЦПВ «ГВАРДИЯ»</w:t>
      </w: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 – Оператор).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цпв-гвардия.рф</w:t>
      </w:r>
      <w:proofErr w:type="spell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цпв-гвардия.рф</w:t>
      </w:r>
      <w:proofErr w:type="spell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цпв-гвардия.рф</w:t>
      </w:r>
      <w:proofErr w:type="spell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цпв-гвардия.рф</w:t>
      </w:r>
      <w:proofErr w:type="spell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 Фамилия, имя, отчество.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 Электронный адрес.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 Номера телефонов.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5.4. Также на сайте происходит сбор и обработка обезличенных данных о посетителях (в </w:t>
      </w:r>
      <w:proofErr w:type="spellStart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т.ч</w:t>
      </w:r>
      <w:proofErr w:type="spell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файлов «</w:t>
      </w:r>
      <w:proofErr w:type="spellStart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неполных</w:t>
      </w:r>
      <w:proofErr w:type="gram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неточных данных.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цпв-гвардия.рф</w:t>
      </w:r>
      <w:proofErr w:type="spell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info@cpvg.ru</w:t>
      </w: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</w:t>
      </w:r>
      <w:r w:rsidRPr="003C5DA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уставные документы Оператора;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цпв-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гвардия.рф</w:t>
      </w:r>
      <w:proofErr w:type="spellEnd"/>
      <w:proofErr w:type="gram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или направленные Оператору посредством электронной почты. Заполняя соответствующие формы и/или </w:t>
      </w: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отправляя свои персональные данные Оператору, Пользователь выражает свое согласие с данной Политикой.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JavaScript</w:t>
      </w:r>
      <w:proofErr w:type="spell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</w:t>
      </w: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info@cpvg.ru</w:t>
      </w: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info@cpvg.ru</w:t>
      </w: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12. Трансграничная передача персональных данных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C5DA9" w:rsidRPr="003C5DA9" w:rsidRDefault="003C5DA9" w:rsidP="003C5DA9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3C5DA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14. Заключительные положения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info@cpvg.ru</w:t>
      </w: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3C5DA9" w:rsidRPr="003C5DA9" w:rsidRDefault="003C5DA9" w:rsidP="003C5DA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C5DA9" w:rsidRPr="003C5DA9" w:rsidRDefault="003C5DA9" w:rsidP="003C5DA9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bookmarkStart w:id="0" w:name="_GoBack"/>
      <w:proofErr w:type="spellStart"/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цпв-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гвардия.рф</w:t>
      </w:r>
      <w:proofErr w:type="spellEnd"/>
      <w:proofErr w:type="gramEnd"/>
      <w:r w:rsidRPr="003C5DA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/</w:t>
      </w:r>
      <w:proofErr w:type="spellStart"/>
      <w:r w:rsidRPr="003C5DA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privacy</w:t>
      </w:r>
      <w:proofErr w:type="spellEnd"/>
      <w:r w:rsidRPr="003C5DA9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/</w:t>
      </w:r>
      <w:r w:rsidRPr="003C5D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bookmarkEnd w:id="0"/>
    </w:p>
    <w:p w:rsidR="00366DEF" w:rsidRDefault="00366DEF"/>
    <w:sectPr w:rsidR="0036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17"/>
    <w:rsid w:val="00366DEF"/>
    <w:rsid w:val="003C5DA9"/>
    <w:rsid w:val="003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E48D"/>
  <w15:chartTrackingRefBased/>
  <w15:docId w15:val="{F516566A-AB05-4A32-BA76-1FB35B0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5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5D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C5D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5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5D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C5DA9"/>
    <w:rPr>
      <w:b/>
      <w:bCs/>
    </w:rPr>
  </w:style>
  <w:style w:type="character" w:customStyle="1" w:styleId="link">
    <w:name w:val="link"/>
    <w:basedOn w:val="a0"/>
    <w:rsid w:val="003C5DA9"/>
  </w:style>
  <w:style w:type="character" w:customStyle="1" w:styleId="20">
    <w:name w:val="Заголовок 2 Знак"/>
    <w:basedOn w:val="a0"/>
    <w:link w:val="2"/>
    <w:uiPriority w:val="9"/>
    <w:rsid w:val="003C5D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54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795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10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113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4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13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26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636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32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7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2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76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7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166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78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289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040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17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51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28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1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83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05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5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7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3266</Words>
  <Characters>18619</Characters>
  <Application>Microsoft Office Word</Application>
  <DocSecurity>0</DocSecurity>
  <Lines>155</Lines>
  <Paragraphs>43</Paragraphs>
  <ScaleCrop>false</ScaleCrop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89263479537@BK.RU</dc:creator>
  <cp:keywords/>
  <dc:description/>
  <cp:lastModifiedBy>89263479537@BK.RU</cp:lastModifiedBy>
  <cp:revision>2</cp:revision>
  <dcterms:created xsi:type="dcterms:W3CDTF">2022-10-23T04:51:00Z</dcterms:created>
  <dcterms:modified xsi:type="dcterms:W3CDTF">2022-10-23T05:01:00Z</dcterms:modified>
</cp:coreProperties>
</file>